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68AB6C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30</w:t>
      </w:r>
      <w:r w:rsidR="00945B0E">
        <w:rPr>
          <w:rFonts w:ascii="Times New Roman" w:eastAsia="Arial Unicode MS" w:hAnsi="Times New Roman" w:cs="Times New Roman"/>
          <w:b/>
          <w:kern w:val="0"/>
          <w:sz w:val="24"/>
          <w:szCs w:val="24"/>
          <w:lang w:eastAsia="lv-LV"/>
          <w14:ligatures w14:val="none"/>
        </w:rPr>
        <w:t>2</w:t>
      </w:r>
    </w:p>
    <w:p w14:paraId="7BBD772A" w14:textId="174AB79D"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266B15">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945B0E">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2FC59BF7" w14:textId="0A37D60F" w:rsidR="00945B0E" w:rsidRPr="00945B0E" w:rsidRDefault="00945B0E" w:rsidP="00945B0E">
      <w:pPr>
        <w:suppressAutoHyphens/>
        <w:spacing w:after="0" w:line="252" w:lineRule="auto"/>
        <w:rPr>
          <w:rFonts w:ascii="Times New Roman" w:eastAsia="SimSun" w:hAnsi="Times New Roman" w:cs="Times New Roman"/>
          <w:i/>
          <w:iCs/>
          <w:kern w:val="1"/>
          <w:sz w:val="24"/>
          <w:szCs w:val="24"/>
          <w:lang w:eastAsia="ar-SA"/>
          <w14:ligatures w14:val="none"/>
        </w:rPr>
      </w:pPr>
      <w:r w:rsidRPr="00945B0E">
        <w:rPr>
          <w:rFonts w:ascii="Times New Roman" w:eastAsia="SimSun" w:hAnsi="Times New Roman" w:cs="Times New Roman"/>
          <w:b/>
          <w:kern w:val="1"/>
          <w:sz w:val="24"/>
          <w:szCs w:val="24"/>
          <w:lang w:eastAsia="ar-SA"/>
          <w14:ligatures w14:val="none"/>
        </w:rPr>
        <w:t>Par nekustamā  īpašuma “Ziedi”, Ļaudonas pagasts, Madonas novads, nostiprināšanu zemesgrāmatā un nodošanu atsavināšanai</w:t>
      </w:r>
    </w:p>
    <w:p w14:paraId="4AFD0E26" w14:textId="77777777" w:rsidR="00945B0E" w:rsidRPr="00945B0E" w:rsidRDefault="00945B0E" w:rsidP="00945B0E">
      <w:pPr>
        <w:suppressAutoHyphens/>
        <w:spacing w:before="60" w:after="0" w:line="252" w:lineRule="auto"/>
        <w:rPr>
          <w:rFonts w:ascii="Times New Roman" w:eastAsia="SimSun" w:hAnsi="Times New Roman" w:cs="Times New Roman"/>
          <w:i/>
          <w:iCs/>
          <w:kern w:val="1"/>
          <w:sz w:val="24"/>
          <w:szCs w:val="24"/>
          <w:lang w:eastAsia="ar-SA"/>
          <w14:ligatures w14:val="none"/>
        </w:rPr>
      </w:pPr>
    </w:p>
    <w:p w14:paraId="6914A337" w14:textId="02E9FBA9" w:rsidR="00945B0E" w:rsidRPr="00945B0E" w:rsidRDefault="00945B0E" w:rsidP="00945B0E">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945B0E">
        <w:rPr>
          <w:rFonts w:ascii="Times New Roman" w:eastAsia="Times New Roman" w:hAnsi="Times New Roman" w:cs="Times New Roman"/>
          <w:kern w:val="1"/>
          <w:sz w:val="24"/>
          <w:szCs w:val="24"/>
          <w:lang w:eastAsia="ar-SA"/>
          <w14:ligatures w14:val="none"/>
        </w:rPr>
        <w:t xml:space="preserve">Madonas novada pašvaldībā saņemts Ļaudonas pagasta pārvaldes ierosinājums izskatīt jautājumu par pašvaldības nekustamā  īpašuma “Ziedi”, Ļaudonas pagastā, Madonas novadā ar kadastra Nr. 7070 007 0312, kopējā platība 3,1058 ha , atsavināšanu. </w:t>
      </w:r>
    </w:p>
    <w:p w14:paraId="57C665E5" w14:textId="77777777" w:rsidR="00945B0E" w:rsidRPr="00945B0E" w:rsidRDefault="00945B0E" w:rsidP="00945B0E">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945B0E">
        <w:rPr>
          <w:rFonts w:ascii="Times New Roman" w:eastAsia="Times New Roman" w:hAnsi="Times New Roman" w:cs="Times New Roman"/>
          <w:kern w:val="1"/>
          <w:sz w:val="24"/>
          <w:szCs w:val="24"/>
          <w:lang w:eastAsia="ar-SA"/>
          <w14:ligatures w14:val="none"/>
        </w:rPr>
        <w:t>Nekustamais īpašums “Ziedi”, Ļaudonas pagastā, Madonas novadā sastāv no divām zemes vienībām- zemes vienības ar kadastra apzīmējumu 7070 007 0312 2,3 ha platībā un zemes vienības ar kadastra apzīmējumu 7070 007 0313 0,8058 ha platībā. Īpašuma tiesības uz nekustamo īpašumu “Ziedi”, Ļaudonas pagasts zemesgrāmatā nav nostiprinātas.</w:t>
      </w:r>
    </w:p>
    <w:p w14:paraId="713FF820" w14:textId="003CA742" w:rsidR="00945B0E" w:rsidRPr="00945B0E" w:rsidRDefault="00945B0E" w:rsidP="00945B0E">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945B0E">
        <w:rPr>
          <w:rFonts w:ascii="Times New Roman" w:eastAsia="Times New Roman" w:hAnsi="Times New Roman" w:cs="Times New Roman"/>
          <w:kern w:val="1"/>
          <w:sz w:val="24"/>
          <w:szCs w:val="24"/>
          <w:lang w:eastAsia="ar-SA"/>
          <w14:ligatures w14:val="none"/>
        </w:rPr>
        <w:t xml:space="preserve"> Ar Ļaudonas pagasta padomes 2009.</w:t>
      </w:r>
      <w:r w:rsidR="00266B15">
        <w:rPr>
          <w:rFonts w:ascii="Times New Roman" w:eastAsia="Times New Roman" w:hAnsi="Times New Roman" w:cs="Times New Roman"/>
          <w:kern w:val="1"/>
          <w:sz w:val="24"/>
          <w:szCs w:val="24"/>
          <w:lang w:eastAsia="ar-SA"/>
          <w14:ligatures w14:val="none"/>
        </w:rPr>
        <w:t> </w:t>
      </w:r>
      <w:r w:rsidRPr="00945B0E">
        <w:rPr>
          <w:rFonts w:ascii="Times New Roman" w:eastAsia="Times New Roman" w:hAnsi="Times New Roman" w:cs="Times New Roman"/>
          <w:kern w:val="1"/>
          <w:sz w:val="24"/>
          <w:szCs w:val="24"/>
          <w:lang w:eastAsia="ar-SA"/>
          <w14:ligatures w14:val="none"/>
        </w:rPr>
        <w:t>gada 28.</w:t>
      </w:r>
      <w:r w:rsidR="00266B15">
        <w:rPr>
          <w:rFonts w:ascii="Times New Roman" w:eastAsia="Times New Roman" w:hAnsi="Times New Roman" w:cs="Times New Roman"/>
          <w:kern w:val="1"/>
          <w:sz w:val="24"/>
          <w:szCs w:val="24"/>
          <w:lang w:eastAsia="ar-SA"/>
          <w14:ligatures w14:val="none"/>
        </w:rPr>
        <w:t> </w:t>
      </w:r>
      <w:r w:rsidRPr="00945B0E">
        <w:rPr>
          <w:rFonts w:ascii="Times New Roman" w:eastAsia="Times New Roman" w:hAnsi="Times New Roman" w:cs="Times New Roman"/>
          <w:kern w:val="1"/>
          <w:sz w:val="24"/>
          <w:szCs w:val="24"/>
          <w:lang w:eastAsia="ar-SA"/>
          <w14:ligatures w14:val="none"/>
        </w:rPr>
        <w:t>janvāra lēmumu Nr.</w:t>
      </w:r>
      <w:r w:rsidR="00266B15">
        <w:rPr>
          <w:rFonts w:ascii="Times New Roman" w:eastAsia="Times New Roman" w:hAnsi="Times New Roman" w:cs="Times New Roman"/>
          <w:kern w:val="1"/>
          <w:sz w:val="24"/>
          <w:szCs w:val="24"/>
          <w:lang w:eastAsia="ar-SA"/>
          <w14:ligatures w14:val="none"/>
        </w:rPr>
        <w:t> </w:t>
      </w:r>
      <w:r w:rsidRPr="00945B0E">
        <w:rPr>
          <w:rFonts w:ascii="Times New Roman" w:eastAsia="Times New Roman" w:hAnsi="Times New Roman" w:cs="Times New Roman"/>
          <w:kern w:val="1"/>
          <w:sz w:val="24"/>
          <w:szCs w:val="24"/>
          <w:lang w:eastAsia="ar-SA"/>
          <w14:ligatures w14:val="none"/>
        </w:rPr>
        <w:t>12 (protokols Nr.</w:t>
      </w:r>
      <w:r w:rsidR="00266B15">
        <w:rPr>
          <w:rFonts w:ascii="Times New Roman" w:eastAsia="Times New Roman" w:hAnsi="Times New Roman" w:cs="Times New Roman"/>
          <w:kern w:val="1"/>
          <w:sz w:val="24"/>
          <w:szCs w:val="24"/>
          <w:lang w:eastAsia="ar-SA"/>
          <w14:ligatures w14:val="none"/>
        </w:rPr>
        <w:t> </w:t>
      </w:r>
      <w:r w:rsidRPr="00945B0E">
        <w:rPr>
          <w:rFonts w:ascii="Times New Roman" w:eastAsia="Times New Roman" w:hAnsi="Times New Roman" w:cs="Times New Roman"/>
          <w:kern w:val="1"/>
          <w:sz w:val="24"/>
          <w:szCs w:val="24"/>
          <w:lang w:eastAsia="ar-SA"/>
          <w14:ligatures w14:val="none"/>
        </w:rPr>
        <w:t>3) fiziskai personai izbeigtas zemes pastāvīgās lietošanas tiesības uz zemes vienību ar kadastra apzīmējumu 7070 007 0312 2,3 ha platībā  un zemes vienību ar kadastra apzīmējumu 7070 007 0313 0,5 ha platībā un nolemts, ka zemes vienības piekrīt pašvaldībai.</w:t>
      </w:r>
    </w:p>
    <w:p w14:paraId="3E1EE015" w14:textId="31E9400E" w:rsidR="00945B0E" w:rsidRPr="00945B0E" w:rsidRDefault="00945B0E" w:rsidP="00945B0E">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945B0E">
        <w:rPr>
          <w:rFonts w:ascii="Times New Roman" w:eastAsia="Times New Roman" w:hAnsi="Times New Roman" w:cs="Times New Roman"/>
          <w:kern w:val="1"/>
          <w:sz w:val="24"/>
          <w:szCs w:val="24"/>
          <w:lang w:eastAsia="ar-SA"/>
          <w14:ligatures w14:val="none"/>
        </w:rPr>
        <w:t>Par minētajām zemes vienībām fiziska persona ar Ļaudonas pagasta padomi 20.12.2010. noslēdza lauku apvidus  zemes nomas līgumu Nr.</w:t>
      </w:r>
      <w:r w:rsidR="00266B15">
        <w:rPr>
          <w:rFonts w:ascii="Times New Roman" w:eastAsia="Times New Roman" w:hAnsi="Times New Roman" w:cs="Times New Roman"/>
          <w:kern w:val="1"/>
          <w:sz w:val="24"/>
          <w:szCs w:val="24"/>
          <w:lang w:eastAsia="ar-SA"/>
          <w14:ligatures w14:val="none"/>
        </w:rPr>
        <w:t> </w:t>
      </w:r>
      <w:r w:rsidRPr="00945B0E">
        <w:rPr>
          <w:rFonts w:ascii="Times New Roman" w:eastAsia="Times New Roman" w:hAnsi="Times New Roman" w:cs="Times New Roman"/>
          <w:kern w:val="1"/>
          <w:sz w:val="24"/>
          <w:szCs w:val="24"/>
          <w:lang w:eastAsia="ar-SA"/>
          <w14:ligatures w14:val="none"/>
        </w:rPr>
        <w:t>102.</w:t>
      </w:r>
    </w:p>
    <w:p w14:paraId="4187543B" w14:textId="77777777" w:rsidR="00945B0E" w:rsidRPr="00945B0E" w:rsidRDefault="00945B0E" w:rsidP="00945B0E">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945B0E">
        <w:rPr>
          <w:rFonts w:ascii="Times New Roman" w:eastAsia="Calibri" w:hAnsi="Times New Roman" w:cs="Times New Roman"/>
          <w:kern w:val="1"/>
          <w:sz w:val="24"/>
          <w:szCs w:val="24"/>
          <w:lang w:eastAsia="hi-IN" w:bidi="hi-IN"/>
          <w14:ligatures w14:val="none"/>
        </w:rPr>
        <w:t xml:space="preserve">Likuma “Par zemes privatizāciju lauku apvidos” 27. panta pirmā daļa nosaka, ka darījumus var veikt tikai ar to zemi, uz kuru īpašuma tiesības ir nostiprinātas zemesgrāmatā. </w:t>
      </w:r>
    </w:p>
    <w:p w14:paraId="55BD1D43" w14:textId="77777777" w:rsidR="00266B15" w:rsidRDefault="00945B0E" w:rsidP="00266B15">
      <w:pPr>
        <w:spacing w:after="0" w:line="240" w:lineRule="auto"/>
        <w:ind w:firstLine="709"/>
        <w:jc w:val="both"/>
        <w:rPr>
          <w:rFonts w:ascii="Times New Roman" w:eastAsia="Calibri" w:hAnsi="Times New Roman" w:cs="Times New Roman"/>
          <w:b/>
          <w:sz w:val="24"/>
          <w:szCs w:val="24"/>
          <w:lang w:eastAsia="hi-IN" w:bidi="hi-IN"/>
        </w:rPr>
      </w:pPr>
      <w:r w:rsidRPr="00945B0E">
        <w:rPr>
          <w:rFonts w:ascii="Times New Roman" w:eastAsia="Times New Roman" w:hAnsi="Times New Roman" w:cs="Arial"/>
          <w:kern w:val="1"/>
          <w:sz w:val="24"/>
          <w:szCs w:val="24"/>
          <w:lang w:eastAsia="hi-IN" w:bidi="hi-IN"/>
          <w14:ligatures w14:val="none"/>
        </w:rPr>
        <w:t>Saskaņā ar “Pašvaldību likuma” 10.</w:t>
      </w:r>
      <w:r w:rsidR="00266B15">
        <w:rPr>
          <w:rFonts w:ascii="Times New Roman" w:eastAsia="Times New Roman" w:hAnsi="Times New Roman" w:cs="Arial"/>
          <w:kern w:val="1"/>
          <w:sz w:val="24"/>
          <w:szCs w:val="24"/>
          <w:lang w:eastAsia="hi-IN" w:bidi="hi-IN"/>
          <w14:ligatures w14:val="none"/>
        </w:rPr>
        <w:t> </w:t>
      </w:r>
      <w:r w:rsidRPr="00945B0E">
        <w:rPr>
          <w:rFonts w:ascii="Times New Roman" w:eastAsia="Times New Roman" w:hAnsi="Times New Roman" w:cs="Arial"/>
          <w:kern w:val="1"/>
          <w:sz w:val="24"/>
          <w:szCs w:val="24"/>
          <w:lang w:eastAsia="hi-IN" w:bidi="hi-IN"/>
          <w14:ligatures w14:val="none"/>
        </w:rPr>
        <w:t xml:space="preserve">panta </w:t>
      </w:r>
      <w:r w:rsidRPr="00945B0E">
        <w:rPr>
          <w:rFonts w:ascii="Times New Roman" w:eastAsia="SimSun" w:hAnsi="Times New Roman" w:cs="Arial"/>
          <w:kern w:val="1"/>
          <w:sz w:val="24"/>
          <w:szCs w:val="24"/>
          <w:lang w:eastAsia="hi-IN" w:bidi="hi-IN"/>
          <w14:ligatures w14:val="none"/>
        </w:rPr>
        <w:t>(1)</w:t>
      </w:r>
      <w:r w:rsidR="00266B15">
        <w:rPr>
          <w:rFonts w:ascii="Times New Roman" w:eastAsia="SimSun" w:hAnsi="Times New Roman" w:cs="Arial"/>
          <w:kern w:val="1"/>
          <w:sz w:val="24"/>
          <w:szCs w:val="24"/>
          <w:lang w:eastAsia="hi-IN" w:bidi="hi-IN"/>
          <w14:ligatures w14:val="none"/>
        </w:rPr>
        <w:t> </w:t>
      </w:r>
      <w:r w:rsidRPr="00945B0E">
        <w:rPr>
          <w:rFonts w:ascii="Times New Roman" w:eastAsia="SimSun" w:hAnsi="Times New Roman" w:cs="Arial"/>
          <w:kern w:val="1"/>
          <w:sz w:val="24"/>
          <w:szCs w:val="24"/>
          <w:lang w:eastAsia="hi-IN" w:bidi="hi-IN"/>
          <w14:ligatures w14:val="none"/>
        </w:rPr>
        <w:t xml:space="preserve">daļu </w:t>
      </w:r>
      <w:r w:rsidRPr="00945B0E">
        <w:rPr>
          <w:rFonts w:ascii="Times New Roman" w:eastAsia="SimSun" w:hAnsi="Times New Roman" w:cs="Arial"/>
          <w:i/>
          <w:kern w:val="1"/>
          <w:sz w:val="24"/>
          <w:szCs w:val="24"/>
          <w:lang w:eastAsia="hi-IN" w:bidi="hi-IN"/>
          <w14:ligatures w14:val="none"/>
        </w:rPr>
        <w:t>Dome ir tiesīga izlemt ikvienu pašvaldības kompetences jautājumu;</w:t>
      </w:r>
      <w:r w:rsidRPr="00945B0E">
        <w:rPr>
          <w:rFonts w:ascii="Times New Roman" w:eastAsia="Calibri" w:hAnsi="Times New Roman" w:cs="Times New Roman"/>
          <w:kern w:val="1"/>
          <w:sz w:val="24"/>
          <w:szCs w:val="24"/>
          <w:lang w:eastAsia="hi-IN" w:bidi="hi-IN"/>
          <w14:ligatures w14:val="none"/>
        </w:rPr>
        <w:t xml:space="preserve"> “Publiskās personas mantas atsavināšanas likuma</w:t>
      </w:r>
      <w:r w:rsidRPr="00945B0E">
        <w:rPr>
          <w:rFonts w:ascii="Times New Roman" w:eastAsia="Calibri" w:hAnsi="Times New Roman" w:cs="Times New Roman"/>
          <w:i/>
          <w:kern w:val="1"/>
          <w:sz w:val="24"/>
          <w:szCs w:val="24"/>
          <w:lang w:eastAsia="hi-IN" w:bidi="hi-IN"/>
          <w14:ligatures w14:val="none"/>
        </w:rPr>
        <w:t>” 4.</w:t>
      </w:r>
      <w:r w:rsidR="00266B15">
        <w:rPr>
          <w:rFonts w:ascii="Times New Roman" w:eastAsia="Calibri" w:hAnsi="Times New Roman" w:cs="Times New Roman"/>
          <w:i/>
          <w:kern w:val="1"/>
          <w:sz w:val="24"/>
          <w:szCs w:val="24"/>
          <w:lang w:eastAsia="hi-IN" w:bidi="hi-IN"/>
          <w14:ligatures w14:val="none"/>
        </w:rPr>
        <w:t> </w:t>
      </w:r>
      <w:r w:rsidRPr="00945B0E">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945B0E">
        <w:rPr>
          <w:rFonts w:ascii="Times New Roman" w:eastAsia="Calibri" w:hAnsi="Times New Roman" w:cs="Times New Roman"/>
          <w:kern w:val="1"/>
          <w:sz w:val="24"/>
          <w:szCs w:val="24"/>
          <w:lang w:eastAsia="ar-SA"/>
          <w14:ligatures w14:val="none"/>
        </w:rPr>
        <w:t xml:space="preserve"> </w:t>
      </w:r>
      <w:r w:rsidRPr="00945B0E">
        <w:rPr>
          <w:rFonts w:ascii="Times New Roman" w:eastAsia="Calibri" w:hAnsi="Times New Roman" w:cs="Times New Roman"/>
          <w:i/>
          <w:kern w:val="1"/>
          <w:sz w:val="24"/>
          <w:szCs w:val="24"/>
          <w:lang w:eastAsia="ar-SA"/>
          <w14:ligatures w14:val="none"/>
        </w:rPr>
        <w:t>un 4.</w:t>
      </w:r>
      <w:r w:rsidR="00266B15">
        <w:rPr>
          <w:rFonts w:ascii="Times New Roman" w:eastAsia="Calibri" w:hAnsi="Times New Roman" w:cs="Times New Roman"/>
          <w:i/>
          <w:kern w:val="1"/>
          <w:sz w:val="24"/>
          <w:szCs w:val="24"/>
          <w:lang w:eastAsia="ar-SA"/>
          <w14:ligatures w14:val="none"/>
        </w:rPr>
        <w:t> </w:t>
      </w:r>
      <w:r w:rsidRPr="00945B0E">
        <w:rPr>
          <w:rFonts w:ascii="Times New Roman" w:eastAsia="Calibri" w:hAnsi="Times New Roman" w:cs="Times New Roman"/>
          <w:i/>
          <w:kern w:val="1"/>
          <w:sz w:val="24"/>
          <w:szCs w:val="24"/>
          <w:lang w:eastAsia="ar-SA"/>
          <w14:ligatures w14:val="none"/>
        </w:rPr>
        <w:t>panta ceturtās daļas 8.</w:t>
      </w:r>
      <w:r w:rsidR="00266B15">
        <w:rPr>
          <w:rFonts w:ascii="Times New Roman" w:eastAsia="Calibri" w:hAnsi="Times New Roman" w:cs="Times New Roman"/>
          <w:i/>
          <w:kern w:val="1"/>
          <w:sz w:val="24"/>
          <w:szCs w:val="24"/>
          <w:lang w:eastAsia="ar-SA"/>
          <w14:ligatures w14:val="none"/>
        </w:rPr>
        <w:t> </w:t>
      </w:r>
      <w:r w:rsidRPr="00945B0E">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945B0E">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945B0E">
        <w:rPr>
          <w:rFonts w:ascii="Times New Roman" w:eastAsia="Times New Roman" w:hAnsi="Times New Roman" w:cs="Times New Roman"/>
          <w:i/>
          <w:iCs/>
          <w:kern w:val="1"/>
          <w:sz w:val="24"/>
          <w:szCs w:val="24"/>
          <w:lang w:eastAsia="ar-SA"/>
          <w14:ligatures w14:val="none"/>
        </w:rPr>
        <w:t>,</w:t>
      </w:r>
      <w:r w:rsidRPr="00945B0E">
        <w:rPr>
          <w:rFonts w:ascii="Times New Roman" w:eastAsia="Calibri" w:hAnsi="Times New Roman" w:cs="Times New Roman"/>
          <w:kern w:val="1"/>
          <w:sz w:val="24"/>
          <w:szCs w:val="24"/>
          <w:lang w:eastAsia="ar-SA"/>
          <w14:ligatures w14:val="none"/>
        </w:rPr>
        <w:t xml:space="preserve"> kā arī tā paša likuma 8.</w:t>
      </w:r>
      <w:r w:rsidR="00266B15">
        <w:rPr>
          <w:rFonts w:ascii="Times New Roman" w:eastAsia="Calibri" w:hAnsi="Times New Roman" w:cs="Times New Roman"/>
          <w:kern w:val="1"/>
          <w:sz w:val="24"/>
          <w:szCs w:val="24"/>
          <w:lang w:eastAsia="ar-SA"/>
          <w14:ligatures w14:val="none"/>
        </w:rPr>
        <w:t> </w:t>
      </w:r>
      <w:r w:rsidRPr="00945B0E">
        <w:rPr>
          <w:rFonts w:ascii="Times New Roman" w:eastAsia="Calibri" w:hAnsi="Times New Roman" w:cs="Times New Roman"/>
          <w:kern w:val="1"/>
          <w:sz w:val="24"/>
          <w:szCs w:val="24"/>
          <w:lang w:eastAsia="ar-SA"/>
          <w14:ligatures w14:val="none"/>
        </w:rPr>
        <w:t>panta otro daļu, kas nosaka, ka paredzētā atsavinātas publiskas personas nekustamā īpašuma novērtēšanu organizē attiecīgās atsavinātās publiskās personas lēmējinstitūcijas kārtībā,</w:t>
      </w:r>
      <w:r w:rsidRPr="00945B0E">
        <w:rPr>
          <w:rFonts w:ascii="Times New Roman" w:eastAsia="SimSun" w:hAnsi="Times New Roman" w:cs="Times New Roman"/>
          <w:kern w:val="1"/>
          <w:sz w:val="24"/>
          <w:szCs w:val="24"/>
          <w:lang w:eastAsia="ar-SA"/>
          <w14:ligatures w14:val="none"/>
        </w:rPr>
        <w:t xml:space="preserve"> noklausoties sniegto informāciju, </w:t>
      </w:r>
      <w:r w:rsidRPr="00945B0E">
        <w:rPr>
          <w:rFonts w:ascii="Times New Roman" w:eastAsia="Calibri" w:hAnsi="Times New Roman" w:cs="Times New Roman"/>
          <w:kern w:val="1"/>
          <w:sz w:val="24"/>
          <w:szCs w:val="24"/>
          <w14:ligatures w14:val="none"/>
        </w:rPr>
        <w:t>ņemot vērā 13.05.2026. Attīstības komitejas atzinumu,</w:t>
      </w:r>
      <w:r w:rsidRPr="00945B0E">
        <w:rPr>
          <w:rFonts w:ascii="Calibri" w:eastAsia="Calibri" w:hAnsi="Calibri" w:cs="F"/>
          <w:kern w:val="1"/>
          <w14:ligatures w14:val="none"/>
        </w:rPr>
        <w:t xml:space="preserve"> </w:t>
      </w:r>
      <w:r w:rsidR="00266B15">
        <w:rPr>
          <w:rFonts w:ascii="Times New Roman" w:hAnsi="Times New Roman" w:cs="Times New Roman"/>
          <w:b/>
          <w:sz w:val="24"/>
          <w:szCs w:val="24"/>
        </w:rPr>
        <w:t xml:space="preserve">atklāti balsojot: PAR – 18 </w:t>
      </w:r>
      <w:r w:rsidR="00266B15">
        <w:rPr>
          <w:rFonts w:ascii="Times New Roman" w:hAnsi="Times New Roman" w:cs="Times New Roman"/>
          <w:sz w:val="24"/>
          <w:szCs w:val="24"/>
        </w:rPr>
        <w:t xml:space="preserve">(Agris Lungevičs, </w:t>
      </w:r>
      <w:r w:rsidR="00266B15">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266B15">
        <w:rPr>
          <w:rFonts w:ascii="Times New Roman" w:hAnsi="Times New Roman" w:cs="Times New Roman"/>
          <w:bCs/>
          <w:sz w:val="24"/>
          <w:szCs w:val="24"/>
        </w:rPr>
        <w:t>)</w:t>
      </w:r>
      <w:r w:rsidR="00266B15">
        <w:rPr>
          <w:rFonts w:ascii="Times New Roman" w:hAnsi="Times New Roman" w:cs="Times New Roman"/>
          <w:sz w:val="24"/>
          <w:szCs w:val="24"/>
        </w:rPr>
        <w:t>,</w:t>
      </w:r>
      <w:r w:rsidR="00266B15">
        <w:rPr>
          <w:rFonts w:ascii="Times New Roman" w:hAnsi="Times New Roman" w:cs="Times New Roman"/>
          <w:b/>
          <w:sz w:val="24"/>
          <w:szCs w:val="24"/>
        </w:rPr>
        <w:t xml:space="preserve"> PRET </w:t>
      </w:r>
      <w:r w:rsidR="00266B15">
        <w:rPr>
          <w:rFonts w:ascii="Times New Roman" w:hAnsi="Times New Roman" w:cs="Times New Roman"/>
          <w:b/>
          <w:bCs/>
          <w:sz w:val="24"/>
          <w:szCs w:val="24"/>
        </w:rPr>
        <w:t>– NAV</w:t>
      </w:r>
      <w:r w:rsidR="00266B15">
        <w:rPr>
          <w:rFonts w:ascii="Times New Roman" w:hAnsi="Times New Roman" w:cs="Times New Roman"/>
          <w:b/>
          <w:sz w:val="24"/>
          <w:szCs w:val="24"/>
        </w:rPr>
        <w:t>, ATTURAS – NAV,</w:t>
      </w:r>
      <w:r w:rsidR="00266B15">
        <w:rPr>
          <w:rFonts w:ascii="Times New Roman" w:hAnsi="Times New Roman" w:cs="Times New Roman"/>
          <w:sz w:val="24"/>
          <w:szCs w:val="24"/>
        </w:rPr>
        <w:t xml:space="preserve"> Madonas novada pašvaldības dome </w:t>
      </w:r>
      <w:r w:rsidR="00266B15">
        <w:rPr>
          <w:rFonts w:ascii="Times New Roman" w:hAnsi="Times New Roman" w:cs="Times New Roman"/>
          <w:b/>
          <w:sz w:val="24"/>
          <w:szCs w:val="24"/>
        </w:rPr>
        <w:t>NOLEMJ:</w:t>
      </w:r>
      <w:r w:rsidR="00266B15">
        <w:rPr>
          <w:rFonts w:ascii="Times New Roman" w:eastAsia="Calibri" w:hAnsi="Times New Roman" w:cs="Times New Roman"/>
          <w:b/>
          <w:sz w:val="24"/>
          <w:szCs w:val="24"/>
          <w:lang w:eastAsia="hi-IN" w:bidi="hi-IN"/>
        </w:rPr>
        <w:t xml:space="preserve"> </w:t>
      </w:r>
    </w:p>
    <w:p w14:paraId="2FE00E7F" w14:textId="531871D3" w:rsidR="00945B0E" w:rsidRPr="00945B0E" w:rsidRDefault="00945B0E" w:rsidP="00266B15">
      <w:pPr>
        <w:spacing w:after="0" w:line="240" w:lineRule="auto"/>
        <w:ind w:firstLine="709"/>
        <w:jc w:val="both"/>
        <w:rPr>
          <w:rFonts w:ascii="Times New Roman" w:eastAsia="SimSun" w:hAnsi="Times New Roman" w:cs="Times New Roman"/>
          <w:kern w:val="1"/>
          <w:sz w:val="24"/>
          <w:szCs w:val="24"/>
          <w:lang w:eastAsia="ar-SA"/>
          <w14:ligatures w14:val="none"/>
        </w:rPr>
      </w:pPr>
    </w:p>
    <w:p w14:paraId="4198DA9B" w14:textId="1D4A9FFC" w:rsidR="00945B0E" w:rsidRPr="00945B0E" w:rsidRDefault="00945B0E" w:rsidP="00266B15">
      <w:pPr>
        <w:widowControl w:val="0"/>
        <w:numPr>
          <w:ilvl w:val="0"/>
          <w:numId w:val="6"/>
        </w:numPr>
        <w:suppressAutoHyphens/>
        <w:spacing w:after="0" w:line="240" w:lineRule="auto"/>
        <w:ind w:left="709" w:hanging="425"/>
        <w:jc w:val="both"/>
        <w:rPr>
          <w:rFonts w:ascii="Times New Roman" w:eastAsia="Calibri" w:hAnsi="Times New Roman" w:cs="Times New Roman"/>
          <w:kern w:val="1"/>
          <w:sz w:val="24"/>
          <w:szCs w:val="24"/>
          <w:lang w:eastAsia="hi-IN" w:bidi="hi-IN"/>
          <w14:ligatures w14:val="none"/>
        </w:rPr>
      </w:pPr>
      <w:r w:rsidRPr="00945B0E">
        <w:rPr>
          <w:rFonts w:ascii="Times New Roman" w:eastAsia="Calibri" w:hAnsi="Times New Roman" w:cs="Times New Roman"/>
          <w:kern w:val="1"/>
          <w:sz w:val="24"/>
          <w:szCs w:val="24"/>
          <w:lang w:eastAsia="hi-IN" w:bidi="hi-IN"/>
          <w14:ligatures w14:val="none"/>
        </w:rPr>
        <w:t xml:space="preserve">Nodot atsavināšanai nekustamo īpašumu “Ziedi”, Ļaudonas pagasts, Madonas novads, </w:t>
      </w:r>
      <w:r w:rsidRPr="00945B0E">
        <w:rPr>
          <w:rFonts w:ascii="Times New Roman" w:eastAsia="Calibri" w:hAnsi="Times New Roman" w:cs="Times New Roman"/>
          <w:kern w:val="1"/>
          <w:sz w:val="24"/>
          <w:szCs w:val="24"/>
          <w:lang w:eastAsia="hi-IN" w:bidi="hi-IN"/>
          <w14:ligatures w14:val="none"/>
        </w:rPr>
        <w:lastRenderedPageBreak/>
        <w:t xml:space="preserve">ar kadastra Nr. 7070 007 0312, kas sastāv no zemes vienības ar kadastra apzīmējumu 7070 007 0312 2,3 ha platībā un zemes vienības ar kadastra apzīmējumu 7070 007 0313 0,8058 ha platībā. </w:t>
      </w:r>
    </w:p>
    <w:p w14:paraId="20073631" w14:textId="28D20D07" w:rsidR="00945B0E" w:rsidRPr="00945B0E" w:rsidRDefault="00945B0E" w:rsidP="00266B15">
      <w:pPr>
        <w:widowControl w:val="0"/>
        <w:numPr>
          <w:ilvl w:val="0"/>
          <w:numId w:val="6"/>
        </w:numPr>
        <w:suppressAutoHyphens/>
        <w:spacing w:after="0" w:line="100" w:lineRule="atLeast"/>
        <w:ind w:left="709" w:hanging="425"/>
        <w:jc w:val="both"/>
        <w:rPr>
          <w:rFonts w:ascii="Times New Roman" w:eastAsia="Times New Roman" w:hAnsi="Times New Roman" w:cs="Times New Roman"/>
          <w:kern w:val="1"/>
          <w:sz w:val="24"/>
          <w:szCs w:val="24"/>
          <w:lang w:eastAsia="hi-IN" w:bidi="hi-IN"/>
          <w14:ligatures w14:val="none"/>
        </w:rPr>
      </w:pPr>
      <w:r w:rsidRPr="00945B0E">
        <w:rPr>
          <w:rFonts w:ascii="Times New Roman" w:eastAsia="SimSun" w:hAnsi="Times New Roman" w:cs="Times New Roman"/>
          <w:kern w:val="1"/>
          <w:sz w:val="24"/>
          <w:szCs w:val="24"/>
          <w:lang w:eastAsia="hi-IN" w:bidi="hi-IN"/>
          <w14:ligatures w14:val="none"/>
        </w:rPr>
        <w:t>Nekustamā īpašuma pārvaldības un teritorijas plānošanas nodaļai nostiprināt zemes īpašumu “Ziedi”, Ļaudonas pagasts, Madonas novads, ar kadastra Nr.</w:t>
      </w:r>
      <w:r w:rsidR="00266B15">
        <w:rPr>
          <w:rFonts w:ascii="Times New Roman" w:eastAsia="SimSun" w:hAnsi="Times New Roman" w:cs="Times New Roman"/>
          <w:kern w:val="1"/>
          <w:sz w:val="24"/>
          <w:szCs w:val="24"/>
          <w:lang w:eastAsia="hi-IN" w:bidi="hi-IN"/>
          <w14:ligatures w14:val="none"/>
        </w:rPr>
        <w:t> </w:t>
      </w:r>
      <w:r w:rsidRPr="00945B0E">
        <w:rPr>
          <w:rFonts w:ascii="Times New Roman" w:eastAsia="SimSun" w:hAnsi="Times New Roman" w:cs="Times New Roman"/>
          <w:kern w:val="1"/>
          <w:sz w:val="24"/>
          <w:szCs w:val="24"/>
          <w:lang w:eastAsia="hi-IN" w:bidi="hi-IN"/>
          <w14:ligatures w14:val="none"/>
        </w:rPr>
        <w:t>7070 007 0312, zemesgrāmatā uz Madonas novada pašvaldības vārda.</w:t>
      </w:r>
    </w:p>
    <w:p w14:paraId="4FB6AD06" w14:textId="0A458A29" w:rsidR="00945B0E" w:rsidRPr="00945B0E" w:rsidRDefault="00945B0E" w:rsidP="00266B15">
      <w:pPr>
        <w:widowControl w:val="0"/>
        <w:numPr>
          <w:ilvl w:val="0"/>
          <w:numId w:val="6"/>
        </w:numPr>
        <w:suppressAutoHyphens/>
        <w:spacing w:after="0" w:line="100" w:lineRule="atLeast"/>
        <w:ind w:left="709" w:hanging="425"/>
        <w:jc w:val="both"/>
        <w:rPr>
          <w:rFonts w:ascii="Times New Roman" w:eastAsia="Times New Roman" w:hAnsi="Times New Roman" w:cs="Times New Roman"/>
          <w:kern w:val="1"/>
          <w:sz w:val="24"/>
          <w:szCs w:val="24"/>
          <w:lang w:eastAsia="hi-IN" w:bidi="hi-IN"/>
          <w14:ligatures w14:val="none"/>
        </w:rPr>
      </w:pPr>
      <w:r w:rsidRPr="00945B0E">
        <w:rPr>
          <w:rFonts w:ascii="Times New Roman" w:eastAsia="Times New Roman" w:hAnsi="Times New Roman" w:cs="Times New Roman"/>
          <w:kern w:val="1"/>
          <w:sz w:val="24"/>
          <w:szCs w:val="24"/>
          <w:lang w:eastAsia="hi-IN" w:bidi="hi-IN"/>
          <w14:ligatures w14:val="none"/>
        </w:rPr>
        <w:t xml:space="preserve">Pēc zemes īpašuma nostiprināšanas Zemesgrāmatā, </w:t>
      </w:r>
      <w:r w:rsidRPr="00945B0E">
        <w:rPr>
          <w:rFonts w:ascii="Times New Roman" w:eastAsia="Times New Roman" w:hAnsi="Times New Roman" w:cs="Times New Roman"/>
          <w:kern w:val="1"/>
          <w:sz w:val="24"/>
          <w:szCs w:val="24"/>
          <w:lang w:eastAsia="lo-LA" w:bidi="lo-LA"/>
          <w14:ligatures w14:val="none"/>
        </w:rPr>
        <w:t xml:space="preserve">Nekustamā īpašuma pārvaldības un teritoriālās plānošanas nodaļai </w:t>
      </w:r>
      <w:r w:rsidRPr="00945B0E">
        <w:rPr>
          <w:rFonts w:ascii="Times New Roman" w:eastAsia="Times New Roman" w:hAnsi="Times New Roman" w:cs="Times New Roman"/>
          <w:kern w:val="1"/>
          <w:sz w:val="24"/>
          <w:szCs w:val="24"/>
          <w:lang w:eastAsia="ar-SA"/>
          <w14:ligatures w14:val="none"/>
        </w:rPr>
        <w:t xml:space="preserve">organizēt nekustamā īpašuma novērtēšanu un </w:t>
      </w:r>
      <w:r w:rsidRPr="00945B0E">
        <w:rPr>
          <w:rFonts w:ascii="Times New Roman" w:eastAsia="MS Mincho" w:hAnsi="Times New Roman" w:cs="Arial"/>
          <w:kern w:val="1"/>
          <w:sz w:val="24"/>
          <w:szCs w:val="24"/>
          <w:lang w:eastAsia="hi-IN" w:bidi="hi-IN"/>
          <w14:ligatures w14:val="none"/>
        </w:rPr>
        <w:t xml:space="preserve">virzīt jautājumu par nekustamā īpašuma atsavināšanu skatīšanai kārtējā </w:t>
      </w:r>
      <w:r w:rsidRPr="00945B0E">
        <w:rPr>
          <w:rFonts w:ascii="Times New Roman" w:eastAsia="Calibri" w:hAnsi="Times New Roman" w:cs="Times New Roman"/>
          <w:kern w:val="1"/>
          <w:sz w:val="24"/>
          <w:szCs w:val="24"/>
          <w:lang w:eastAsia="hi-IN" w:bidi="hi-IN"/>
          <w14:ligatures w14:val="none"/>
        </w:rPr>
        <w:t xml:space="preserve">finanšu un attīstības </w:t>
      </w:r>
      <w:r w:rsidRPr="00945B0E">
        <w:rPr>
          <w:rFonts w:ascii="Times New Roman" w:eastAsia="MS Mincho" w:hAnsi="Times New Roman" w:cs="Arial"/>
          <w:kern w:val="1"/>
          <w:sz w:val="24"/>
          <w:szCs w:val="24"/>
          <w:lang w:eastAsia="hi-IN" w:bidi="hi-IN"/>
          <w14:ligatures w14:val="none"/>
        </w:rPr>
        <w:t>komitejas sēdē.</w:t>
      </w:r>
    </w:p>
    <w:p w14:paraId="20E41CEF" w14:textId="77777777" w:rsidR="00442A1E" w:rsidRDefault="00442A1E" w:rsidP="00284356">
      <w:pPr>
        <w:widowControl w:val="0"/>
        <w:suppressAutoHyphens/>
        <w:spacing w:after="0" w:line="240" w:lineRule="auto"/>
        <w:jc w:val="both"/>
        <w:rPr>
          <w:rFonts w:ascii="Times New Roman" w:eastAsia="Times New Roman" w:hAnsi="Times New Roman" w:cs="Times New Roman"/>
          <w:kern w:val="1"/>
          <w:sz w:val="24"/>
          <w:szCs w:val="24"/>
          <w:lang w:eastAsia="ar-SA"/>
          <w14:ligatures w14:val="none"/>
        </w:rPr>
      </w:pPr>
    </w:p>
    <w:p w14:paraId="1A8E0A2F" w14:textId="77777777" w:rsidR="00945B0E" w:rsidRDefault="00945B0E" w:rsidP="00284356">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1FBBF0AA" w14:textId="77777777" w:rsidR="00327C22" w:rsidRPr="00327C22" w:rsidRDefault="00327C22"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6A05CA"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w:t>
      </w:r>
      <w:r w:rsidR="00D529D0">
        <w:rPr>
          <w:rFonts w:ascii="Times New Roman" w:eastAsia="Times New Roman" w:hAnsi="Times New Roman" w:cs="Times New Roman"/>
          <w:kern w:val="0"/>
          <w:sz w:val="24"/>
          <w:szCs w:val="24"/>
          <w:lang w:eastAsia="lv-LV"/>
          <w14:ligatures w14:val="none"/>
        </w:rPr>
        <w:t>s</w:t>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t>A. Lungevičs</w:t>
      </w:r>
    </w:p>
    <w:p w14:paraId="6BC38282" w14:textId="5DD23240" w:rsidR="00D51F4A" w:rsidRPr="00D529D0" w:rsidRDefault="00D51F4A" w:rsidP="00D51F4A">
      <w:pPr>
        <w:spacing w:after="0" w:line="240" w:lineRule="auto"/>
        <w:jc w:val="both"/>
        <w:rPr>
          <w:rFonts w:ascii="Times New Roman" w:eastAsia="Times New Roman" w:hAnsi="Times New Roman" w:cs="Times New Roman"/>
          <w:i/>
          <w:iCs/>
          <w:kern w:val="0"/>
          <w:sz w:val="24"/>
          <w:szCs w:val="24"/>
          <w:lang w:eastAsia="lv-LV"/>
        </w:rPr>
      </w:pPr>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Pr="0099594E" w:rsidRDefault="00D51F4A"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339BBB38" w14:textId="77777777" w:rsidR="00945B0E" w:rsidRPr="00945B0E" w:rsidRDefault="00945B0E" w:rsidP="00945B0E">
      <w:pPr>
        <w:suppressAutoHyphens/>
        <w:spacing w:before="60" w:after="0" w:line="252" w:lineRule="auto"/>
        <w:rPr>
          <w:rFonts w:ascii="Calibri" w:eastAsia="SimSun" w:hAnsi="Calibri" w:cs="F"/>
          <w:kern w:val="1"/>
          <w:lang w:eastAsia="ar-SA"/>
          <w14:ligatures w14:val="none"/>
        </w:rPr>
      </w:pPr>
      <w:r w:rsidRPr="00945B0E">
        <w:rPr>
          <w:rFonts w:ascii="Times New Roman" w:eastAsia="SimSun" w:hAnsi="Times New Roman" w:cs="Times New Roman"/>
          <w:i/>
          <w:kern w:val="1"/>
          <w:sz w:val="24"/>
          <w:szCs w:val="24"/>
          <w:lang w:eastAsia="ar-SA"/>
          <w14:ligatures w14:val="none"/>
        </w:rPr>
        <w:t>Čačka 28080793</w:t>
      </w:r>
    </w:p>
    <w:p w14:paraId="15D850BE" w14:textId="090B6E1A" w:rsidR="00D51F4A" w:rsidRPr="001500D5" w:rsidRDefault="00D51F4A" w:rsidP="00CB0803"/>
    <w:sectPr w:rsidR="00D51F4A" w:rsidRPr="001500D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01C6" w14:textId="77777777" w:rsidR="00812BC1" w:rsidRPr="00CA050C" w:rsidRDefault="00812BC1">
      <w:pPr>
        <w:spacing w:after="0" w:line="240" w:lineRule="auto"/>
      </w:pPr>
      <w:r w:rsidRPr="00CA050C">
        <w:separator/>
      </w:r>
    </w:p>
  </w:endnote>
  <w:endnote w:type="continuationSeparator" w:id="0">
    <w:p w14:paraId="4FE0B391" w14:textId="77777777" w:rsidR="00812BC1" w:rsidRPr="00CA050C" w:rsidRDefault="00812BC1">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FDE9E" w14:textId="77777777" w:rsidR="00812BC1" w:rsidRPr="00CA050C" w:rsidRDefault="00812BC1">
      <w:pPr>
        <w:spacing w:after="0" w:line="240" w:lineRule="auto"/>
      </w:pPr>
      <w:r w:rsidRPr="00CA050C">
        <w:separator/>
      </w:r>
    </w:p>
  </w:footnote>
  <w:footnote w:type="continuationSeparator" w:id="0">
    <w:p w14:paraId="072CFCFD" w14:textId="77777777" w:rsidR="00812BC1" w:rsidRPr="00CA050C" w:rsidRDefault="00812BC1">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5"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6147541">
    <w:abstractNumId w:val="2"/>
  </w:num>
  <w:num w:numId="2" w16cid:durableId="1328316216">
    <w:abstractNumId w:val="6"/>
  </w:num>
  <w:num w:numId="3" w16cid:durableId="591164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241F"/>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B15"/>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B03"/>
    <w:rsid w:val="004F2C9A"/>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F55"/>
    <w:rsid w:val="008100E7"/>
    <w:rsid w:val="00811259"/>
    <w:rsid w:val="00812032"/>
    <w:rsid w:val="00812243"/>
    <w:rsid w:val="00812BC1"/>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538"/>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DF7A45"/>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C91"/>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TotalTime>
  <Pages>1</Pages>
  <Words>2536</Words>
  <Characters>1446</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893</cp:revision>
  <dcterms:created xsi:type="dcterms:W3CDTF">2024-09-06T08:06:00Z</dcterms:created>
  <dcterms:modified xsi:type="dcterms:W3CDTF">2026-06-04T06:13:00Z</dcterms:modified>
</cp:coreProperties>
</file>